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挡板诱捕器（I型 配诱液）使用说明书</w:t>
      </w:r>
    </w:p>
    <w:p>
      <w:pPr>
        <w:spacing w:line="360" w:lineRule="auto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ind w:firstLine="414" w:firstLineChars="197"/>
        <w:rPr>
          <w:rFonts w:asciiTheme="minorEastAsia" w:hAnsiTheme="minorEastAsia" w:eastAsiaTheme="minorEastAsia"/>
          <w:sz w:val="24"/>
        </w:rPr>
      </w:pPr>
      <w:bookmarkStart w:id="0" w:name="_GoBack"/>
      <w:r>
        <w:pict>
          <v:shape id="_x0000_s1027" o:spid="_x0000_s1027" o:spt="75" alt="挡板诱捕器" type="#_x0000_t75" style="position:absolute;left:0pt;margin-left:381.05pt;margin-top:3.45pt;height:183.1pt;width:102.85pt;mso-wrap-distance-left:9pt;mso-wrap-distance-right:9pt;z-index:-1024;mso-width-relative:page;mso-height-relative:page;" filled="f" o:preferrelative="t" stroked="f" coordsize="21600,21600" wrapcoords="-158 0 -158 21511 21600 21511 21600 0 -158 0">
            <v:path/>
            <v:fill on="f" focussize="0,0"/>
            <v:stroke on="f"/>
            <v:imagedata r:id="rId10" o:title="挡板诱捕器"/>
            <o:lock v:ext="edit" aspectratio="t"/>
            <w10:wrap type="tight"/>
          </v:shape>
        </w:pict>
      </w:r>
      <w:bookmarkEnd w:id="0"/>
      <w:r>
        <w:rPr>
          <w:rFonts w:hint="eastAsia" w:asciiTheme="minorEastAsia" w:hAnsiTheme="minorEastAsia" w:eastAsiaTheme="minorEastAsia"/>
          <w:sz w:val="24"/>
        </w:rPr>
        <w:t>该诱捕器分几部分组成： 绿色顶盖、三面挡板、 两个等长的带三卡槽的圆柱形帽，一个带三个卡槽的圆环，小托盘，黑色漏斗，白色集虫桶。</w:t>
      </w:r>
    </w:p>
    <w:p>
      <w:pPr>
        <w:spacing w:line="360" w:lineRule="auto"/>
        <w:ind w:firstLine="473" w:firstLineChars="197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Style w:val="6"/>
          <w:rFonts w:hint="eastAsia" w:asciiTheme="minorEastAsia" w:hAnsiTheme="minorEastAsia" w:eastAsiaTheme="minorEastAsia"/>
          <w:b w:val="0"/>
          <w:sz w:val="24"/>
        </w:rPr>
        <w:t>安装及使用方法：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1、三面挡板上下 用等长2个的带3卡槽的圆柱形帽 插入固定，中央的矩形孔中央用一个带三个卡槽的圆环固定，把小黑托盘夹在矩形孔的底部（根据情况可放可不放托盘）。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2、将绿色顶盖的三个圆孔与组装好的三个挡板的三个圆孔对齐后，用随配的螺丝钉用十字改锥工具旋转拧紧固定。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3、把黑色漏斗卡眼儿与挡板的卡脚用力往内侧 卡紧，听到咔一声，再将配套的白色圆柱集虫筒卡扣、卡槽对应后旋在最下面的漏斗上。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4、把引诱剂悬挂在诱捕器矩形框处，再用铁丝穿过绿色顶盖的小孔悬挂固定。</w:t>
      </w:r>
    </w:p>
    <w:p>
      <w:pPr>
        <w:spacing w:line="360" w:lineRule="auto"/>
        <w:ind w:firstLine="478" w:firstLineChars="19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5、一般相对固定挂设在一个地方，重点、主要治理区每亩挂设1-3套；一般治理区每公顷挂设3-5套。监测用每公顷1套即可。或根据具体情况而定。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6、清理捕捉到的鞘翅目害虫。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持效期：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4"/>
        </w:rPr>
        <w:t xml:space="preserve">  引诱剂在野外持效期达4-8周，根据当地气候情况而定。</w:t>
      </w: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41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地址：北京市海淀区金沟河路19号万城大厦326室   邮编：100039</w:t>
    </w:r>
  </w:p>
  <w:p>
    <w:pPr>
      <w:ind w:firstLine="1275" w:firstLineChars="850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电话：</w:t>
    </w:r>
    <w:r>
      <w:rPr>
        <w:sz w:val="15"/>
        <w:szCs w:val="15"/>
      </w:rPr>
      <w:t xml:space="preserve">010-82590623  </w:t>
    </w:r>
    <w:r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>
      <w:rPr>
        <w:rFonts w:hint="eastAsia"/>
        <w:sz w:val="15"/>
        <w:szCs w:val="15"/>
      </w:rPr>
      <w:t xml:space="preserve">    传真：</w:t>
    </w:r>
    <w:r>
      <w:rPr>
        <w:sz w:val="15"/>
        <w:szCs w:val="15"/>
      </w:rPr>
      <w:t>010-82594259</w:t>
    </w:r>
  </w:p>
  <w:p>
    <w:pPr>
      <w:ind w:right="-653" w:rightChars="-311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                           </w:t>
    </w:r>
    <w:r>
      <w:rPr>
        <w:rFonts w:hint="eastAsia" w:asciiTheme="minorEastAsia" w:hAnsiTheme="minorEastAsia" w:eastAsiaTheme="minorEastAsia"/>
        <w:sz w:val="15"/>
        <w:szCs w:val="15"/>
      </w:rPr>
      <w:t xml:space="preserve">网址：www.geruibiyuan.com   </w:t>
    </w:r>
    <w:r>
      <w:rPr>
        <w:rFonts w:hint="eastAsia"/>
        <w:sz w:val="15"/>
        <w:szCs w:val="15"/>
      </w:rPr>
      <w:t>邮箱：</w:t>
    </w:r>
    <w:r>
      <w:rPr>
        <w:rFonts w:hint="eastAsia" w:asciiTheme="minorEastAsia" w:hAnsiTheme="minorEastAsia" w:eastAsiaTheme="minorEastAsia"/>
        <w:sz w:val="15"/>
        <w:szCs w:val="15"/>
      </w:rPr>
      <w:t>geruibiyuan@163.com</w:t>
    </w:r>
  </w:p>
  <w:p>
    <w:pPr>
      <w:ind w:right="-34" w:rightChars="-16"/>
      <w:jc w:val="center"/>
      <w:rPr>
        <w:rFonts w:asciiTheme="minorEastAsia" w:hAnsiTheme="minorEastAsia" w:eastAsiaTheme="minorEastAsia"/>
        <w:sz w:val="15"/>
        <w:szCs w:val="15"/>
      </w:rPr>
    </w:pPr>
    <w:r>
      <w:rPr>
        <w:rFonts w:hint="eastAsia"/>
      </w:rPr>
      <w:t xml:space="preserve">                         </w:t>
    </w:r>
  </w:p>
  <w:p>
    <w:pPr>
      <w:pStyle w:val="3"/>
      <w:tabs>
        <w:tab w:val="clear" w:pos="4153"/>
      </w:tabs>
      <w:ind w:firstLine="43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13607B"/>
    <w:rsid w:val="002540F6"/>
    <w:rsid w:val="002C7E7A"/>
    <w:rsid w:val="004017F4"/>
    <w:rsid w:val="00444952"/>
    <w:rsid w:val="004533CE"/>
    <w:rsid w:val="004A7BBC"/>
    <w:rsid w:val="00544FD1"/>
    <w:rsid w:val="006F373C"/>
    <w:rsid w:val="007C7E4E"/>
    <w:rsid w:val="007D09B0"/>
    <w:rsid w:val="009954FA"/>
    <w:rsid w:val="00A721EC"/>
    <w:rsid w:val="00BA5E31"/>
    <w:rsid w:val="00BB47F4"/>
    <w:rsid w:val="00BB5326"/>
    <w:rsid w:val="00E81B23"/>
    <w:rsid w:val="00FD7FA2"/>
    <w:rsid w:val="00FF231B"/>
    <w:rsid w:val="2A7C7823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customStyle="1" w:styleId="1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2015-10-21T02:59:00Z</dcterms:created>
  <dc:creator>pcuser</dc:creator>
  <cp:lastModifiedBy>慧霞</cp:lastModifiedBy>
  <cp:lastPrinted>2015-11-13T01:47:00Z</cp:lastPrinted>
  <dcterms:modified xsi:type="dcterms:W3CDTF">2016-08-18T02:26:35Z</dcterms:modified>
  <dc:title>年度合作协议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